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5750" w14:textId="77777777" w:rsidR="005C2C2A" w:rsidRDefault="005C2C2A" w:rsidP="005C2C2A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  <w:bookmarkStart w:id="0" w:name="_Hlk488050007"/>
      <w:r>
        <w:rPr>
          <w:rFonts w:ascii="Times New Roman" w:hAnsi="Times New Roman" w:cs="Times New Roman"/>
          <w:b/>
          <w:caps/>
          <w:sz w:val="32"/>
          <w:szCs w:val="32"/>
        </w:rPr>
        <w:t>Законодательство,</w:t>
      </w:r>
    </w:p>
    <w:p w14:paraId="12CE64CB" w14:textId="77777777" w:rsidR="005C2C2A" w:rsidRDefault="005C2C2A" w:rsidP="005C2C2A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регламентирующее деятельность </w:t>
      </w:r>
    </w:p>
    <w:p w14:paraId="12FD733A" w14:textId="77777777" w:rsidR="005C2C2A" w:rsidRDefault="005C2C2A" w:rsidP="005C2C2A">
      <w:pPr>
        <w:spacing w:line="240" w:lineRule="auto"/>
        <w:ind w:left="-567"/>
        <w:jc w:val="center"/>
        <w:outlineLvl w:val="0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ОЭЗ «технополис «москва»</w:t>
      </w:r>
    </w:p>
    <w:tbl>
      <w:tblPr>
        <w:tblStyle w:val="a3"/>
        <w:tblW w:w="5149" w:type="pct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2001"/>
        <w:gridCol w:w="3601"/>
        <w:gridCol w:w="3913"/>
      </w:tblGrid>
      <w:tr w:rsidR="00F05DE8" w:rsidRPr="00657470" w14:paraId="74BDDFA6" w14:textId="6E3E64B0" w:rsidTr="007E097D">
        <w:trPr>
          <w:tblHeader/>
          <w:jc w:val="center"/>
        </w:trPr>
        <w:tc>
          <w:tcPr>
            <w:tcW w:w="582" w:type="pct"/>
            <w:vAlign w:val="center"/>
          </w:tcPr>
          <w:bookmarkEnd w:id="0"/>
          <w:p w14:paraId="1047DD6C" w14:textId="77777777" w:rsidR="00F05DE8" w:rsidRPr="00657470" w:rsidRDefault="00F05DE8" w:rsidP="00EE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>Вид налога</w:t>
            </w:r>
          </w:p>
        </w:tc>
        <w:tc>
          <w:tcPr>
            <w:tcW w:w="929" w:type="pct"/>
            <w:vAlign w:val="center"/>
          </w:tcPr>
          <w:p w14:paraId="300634B4" w14:textId="77777777" w:rsidR="00F05DE8" w:rsidRPr="00657470" w:rsidRDefault="00F05DE8" w:rsidP="00EE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672" w:type="pct"/>
            <w:vAlign w:val="center"/>
          </w:tcPr>
          <w:p w14:paraId="7920A744" w14:textId="4C2793E6" w:rsidR="00F05DE8" w:rsidRPr="00657470" w:rsidRDefault="00F05DE8" w:rsidP="00EE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>ППД</w:t>
            </w:r>
          </w:p>
        </w:tc>
        <w:tc>
          <w:tcPr>
            <w:tcW w:w="1817" w:type="pct"/>
            <w:vAlign w:val="center"/>
          </w:tcPr>
          <w:p w14:paraId="6AA998F0" w14:textId="6D25E215" w:rsidR="00F05DE8" w:rsidRPr="00657470" w:rsidRDefault="00F05DE8" w:rsidP="00EE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>ТВД</w:t>
            </w:r>
          </w:p>
        </w:tc>
      </w:tr>
      <w:tr w:rsidR="000C1878" w:rsidRPr="00657470" w14:paraId="1EF2002C" w14:textId="075D29B3" w:rsidTr="00657470">
        <w:trPr>
          <w:jc w:val="center"/>
        </w:trPr>
        <w:tc>
          <w:tcPr>
            <w:tcW w:w="582" w:type="pct"/>
            <w:vMerge w:val="restart"/>
            <w:vAlign w:val="center"/>
          </w:tcPr>
          <w:p w14:paraId="3339DE90" w14:textId="77777777" w:rsidR="000C1878" w:rsidRPr="00657470" w:rsidRDefault="000C1878" w:rsidP="00737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>Основное законодательство</w:t>
            </w:r>
          </w:p>
        </w:tc>
        <w:tc>
          <w:tcPr>
            <w:tcW w:w="929" w:type="pct"/>
            <w:vAlign w:val="center"/>
          </w:tcPr>
          <w:p w14:paraId="4E1C0C82" w14:textId="77777777" w:rsidR="000C1878" w:rsidRPr="00657470" w:rsidRDefault="000C1878" w:rsidP="00456605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Федеральный закон «Об особых экономических зонах в Российской Федерации» № 116-ФЗ от 22.07.2005 г.</w:t>
            </w:r>
          </w:p>
        </w:tc>
        <w:tc>
          <w:tcPr>
            <w:tcW w:w="3489" w:type="pct"/>
            <w:gridSpan w:val="2"/>
          </w:tcPr>
          <w:p w14:paraId="676664C3" w14:textId="77777777" w:rsidR="000C1878" w:rsidRPr="00657470" w:rsidRDefault="000C1878" w:rsidP="00443D67">
            <w:pPr>
              <w:jc w:val="both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 xml:space="preserve">- Особая экономическая зона создаётся на </w:t>
            </w:r>
            <w:r w:rsidRPr="00657470">
              <w:rPr>
                <w:rFonts w:ascii="Times New Roman" w:hAnsi="Times New Roman" w:cs="Times New Roman"/>
                <w:b/>
              </w:rPr>
              <w:t xml:space="preserve">49 лет до 2055 г. </w:t>
            </w:r>
            <w:r w:rsidRPr="00657470">
              <w:rPr>
                <w:rFonts w:ascii="Times New Roman" w:hAnsi="Times New Roman" w:cs="Times New Roman"/>
              </w:rPr>
              <w:t>(п. 6, ст. 6, глава 2);</w:t>
            </w:r>
          </w:p>
          <w:p w14:paraId="5E347C08" w14:textId="77777777" w:rsidR="000C1878" w:rsidRPr="00657470" w:rsidRDefault="000C1878" w:rsidP="00E400FD">
            <w:pPr>
              <w:pStyle w:val="ConsPlusNormal"/>
              <w:jc w:val="both"/>
              <w:rPr>
                <w:b w:val="0"/>
                <w:bCs w:val="0"/>
                <w:sz w:val="22"/>
                <w:szCs w:val="22"/>
              </w:rPr>
            </w:pPr>
            <w:r w:rsidRPr="00657470">
              <w:rPr>
                <w:b w:val="0"/>
                <w:bCs w:val="0"/>
                <w:sz w:val="22"/>
                <w:szCs w:val="22"/>
              </w:rPr>
              <w:t xml:space="preserve">- Технико-внедренческие особые экономические зоны создаются на участках территории, общая площадь которых составляет </w:t>
            </w:r>
            <w:r w:rsidRPr="00657470">
              <w:rPr>
                <w:bCs w:val="0"/>
                <w:sz w:val="22"/>
                <w:szCs w:val="22"/>
              </w:rPr>
              <w:t>не более чем четыре квадратных километра</w:t>
            </w:r>
            <w:r w:rsidRPr="00657470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657470">
              <w:rPr>
                <w:b w:val="0"/>
                <w:sz w:val="22"/>
                <w:szCs w:val="22"/>
              </w:rPr>
              <w:t>(п. 2, ст.4, глава 1);</w:t>
            </w:r>
          </w:p>
          <w:p w14:paraId="1E872E07" w14:textId="77777777" w:rsidR="000C1878" w:rsidRPr="00657470" w:rsidRDefault="000C1878" w:rsidP="00443D67">
            <w:pPr>
              <w:jc w:val="both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 xml:space="preserve">- </w:t>
            </w:r>
            <w:r w:rsidRPr="00657470">
              <w:rPr>
                <w:rFonts w:ascii="Times New Roman" w:hAnsi="Times New Roman" w:cs="Times New Roman"/>
                <w:b/>
              </w:rPr>
              <w:t>Промышленное производство</w:t>
            </w:r>
            <w:r w:rsidRPr="00657470">
              <w:rPr>
                <w:rFonts w:ascii="Times New Roman" w:hAnsi="Times New Roman" w:cs="Times New Roman"/>
              </w:rPr>
              <w:t xml:space="preserve"> научно-технической продукции в границах технико-внедренческой ОЭЗ (п. 2 ст. 10, глава 4);</w:t>
            </w:r>
          </w:p>
          <w:p w14:paraId="42FD8455" w14:textId="77777777" w:rsidR="000C1878" w:rsidRPr="00657470" w:rsidRDefault="000C1878" w:rsidP="00443D67">
            <w:pPr>
              <w:jc w:val="both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- Арендаторы земельных участков в границах ОЭЗ – собственники созданных ими объектов недвижимости имеют право выкупа расположенных под указанными объектами земельных участков (п.3, ст. 32, глава 7);</w:t>
            </w:r>
          </w:p>
          <w:p w14:paraId="1C156AD5" w14:textId="12CA76CA" w:rsidR="000C1878" w:rsidRPr="00657470" w:rsidRDefault="000C1878" w:rsidP="00443D67">
            <w:pPr>
              <w:jc w:val="both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- Гарантия от неблагоприятного изменения законодательства РФ о налогах и сборах (ст. 38, глава 9).</w:t>
            </w:r>
          </w:p>
        </w:tc>
      </w:tr>
      <w:tr w:rsidR="000C1878" w:rsidRPr="00657470" w14:paraId="141DC9EE" w14:textId="7CB026B2" w:rsidTr="00C5777F">
        <w:trPr>
          <w:jc w:val="center"/>
        </w:trPr>
        <w:tc>
          <w:tcPr>
            <w:tcW w:w="582" w:type="pct"/>
            <w:vMerge/>
            <w:vAlign w:val="center"/>
          </w:tcPr>
          <w:p w14:paraId="44FD6157" w14:textId="77777777" w:rsidR="000C1878" w:rsidRPr="00657470" w:rsidRDefault="000C1878" w:rsidP="007375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pct"/>
            <w:vAlign w:val="center"/>
          </w:tcPr>
          <w:p w14:paraId="478C19C7" w14:textId="77777777" w:rsidR="000C1878" w:rsidRPr="00657470" w:rsidRDefault="000C1878" w:rsidP="00456605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Постановление Правительства РФ</w:t>
            </w:r>
          </w:p>
          <w:p w14:paraId="0F61601E" w14:textId="1CEF44F6" w:rsidR="000C1878" w:rsidRPr="00657470" w:rsidRDefault="000C1878" w:rsidP="00C5777F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 xml:space="preserve">«О создании на территории г. Москвы особой экономической зоны технико-внедренческого типа» № 779 от 21.12.2005г. </w:t>
            </w:r>
          </w:p>
        </w:tc>
        <w:tc>
          <w:tcPr>
            <w:tcW w:w="3489" w:type="pct"/>
            <w:gridSpan w:val="2"/>
            <w:vAlign w:val="center"/>
          </w:tcPr>
          <w:p w14:paraId="0CC97925" w14:textId="41A6C942" w:rsidR="000C1878" w:rsidRPr="00657470" w:rsidRDefault="000C1878" w:rsidP="00443D67">
            <w:pPr>
              <w:jc w:val="both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Создание особой экономической зоны на территории г. Зеленограда.</w:t>
            </w:r>
          </w:p>
        </w:tc>
      </w:tr>
      <w:tr w:rsidR="000C1878" w:rsidRPr="00657470" w14:paraId="137CEC32" w14:textId="28394B4C" w:rsidTr="00657470">
        <w:trPr>
          <w:cantSplit/>
          <w:trHeight w:val="691"/>
          <w:jc w:val="center"/>
        </w:trPr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14:paraId="2D7C3378" w14:textId="77777777" w:rsidR="000C1878" w:rsidRPr="00657470" w:rsidRDefault="000C1878" w:rsidP="006C3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lastRenderedPageBreak/>
              <w:t>Налог на прибыль в федеральный бюджет</w:t>
            </w:r>
          </w:p>
          <w:p w14:paraId="10CF5C36" w14:textId="77777777" w:rsidR="000C1878" w:rsidRPr="00657470" w:rsidRDefault="000C1878" w:rsidP="006C388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57470">
              <w:rPr>
                <w:rFonts w:ascii="Times New Roman" w:hAnsi="Times New Roman" w:cs="Times New Roman"/>
                <w:b/>
                <w:highlight w:val="yellow"/>
              </w:rPr>
              <w:t>2 %</w:t>
            </w:r>
          </w:p>
          <w:p w14:paraId="7E114061" w14:textId="77777777" w:rsidR="000C1878" w:rsidRPr="00657470" w:rsidRDefault="000C1878" w:rsidP="006C3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DFD55A" w14:textId="77777777" w:rsidR="000C1878" w:rsidRPr="00657470" w:rsidRDefault="000C1878" w:rsidP="006C3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>Налог на прибыль в региональный бюджет</w:t>
            </w:r>
          </w:p>
          <w:p w14:paraId="0408D150" w14:textId="77777777" w:rsidR="000C1878" w:rsidRPr="00657470" w:rsidRDefault="000C1878" w:rsidP="006C388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657470">
              <w:rPr>
                <w:rFonts w:ascii="Times New Roman" w:hAnsi="Times New Roman" w:cs="Times New Roman"/>
                <w:b/>
                <w:highlight w:val="yellow"/>
              </w:rPr>
              <w:t>0 %</w:t>
            </w:r>
          </w:p>
          <w:p w14:paraId="6152A807" w14:textId="77777777" w:rsidR="000C1878" w:rsidRPr="00657470" w:rsidRDefault="000C1878" w:rsidP="006C3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04F6B3" w14:textId="77777777" w:rsidR="000C1878" w:rsidRPr="00657470" w:rsidRDefault="000C1878" w:rsidP="006C3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BE205A1" w14:textId="4DCF8709" w:rsidR="000C1878" w:rsidRPr="00657470" w:rsidRDefault="000C1878" w:rsidP="006C38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14:paraId="6657FBAE" w14:textId="77777777" w:rsidR="000C1878" w:rsidRPr="00657470" w:rsidRDefault="000C1878" w:rsidP="007E097D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Налоговый кодекс РФ</w:t>
            </w:r>
          </w:p>
          <w:p w14:paraId="585F3A05" w14:textId="77777777" w:rsidR="000C1878" w:rsidRPr="00657470" w:rsidRDefault="000C1878" w:rsidP="007E097D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ст. 284, п.1;</w:t>
            </w:r>
          </w:p>
          <w:p w14:paraId="5841BCAA" w14:textId="77777777" w:rsidR="000C1878" w:rsidRPr="00657470" w:rsidRDefault="000C1878" w:rsidP="007E0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(в ред. Федеральных законов от 30.12.2008 N 305-ФЗ, от 30.11.2016 N 401-ФЗ, от 27.11.2017 N 348-ФЗ)</w:t>
            </w:r>
          </w:p>
          <w:p w14:paraId="6CEFA058" w14:textId="77777777" w:rsidR="000C1878" w:rsidRPr="00657470" w:rsidRDefault="000C1878" w:rsidP="007E097D">
            <w:pPr>
              <w:jc w:val="center"/>
              <w:rPr>
                <w:rFonts w:ascii="Times New Roman" w:hAnsi="Times New Roman" w:cs="Times New Roman"/>
              </w:rPr>
            </w:pPr>
          </w:p>
          <w:p w14:paraId="3FE740F6" w14:textId="77777777" w:rsidR="000C1878" w:rsidRPr="00657470" w:rsidRDefault="000C1878" w:rsidP="007E097D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Закон города Москвы № 37 от 23.11.2016г. «Об установлении ставки налога на прибыль организаций</w:t>
            </w:r>
          </w:p>
          <w:p w14:paraId="25B3F3E9" w14:textId="1EF8AB4C" w:rsidR="000C1878" w:rsidRPr="00657470" w:rsidRDefault="000C1878" w:rsidP="007E097D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для организаций - резидентов особой экономической зоны</w:t>
            </w:r>
          </w:p>
          <w:p w14:paraId="03A1039F" w14:textId="77777777" w:rsidR="000C1878" w:rsidRPr="00657470" w:rsidRDefault="000C1878" w:rsidP="007E097D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технико-внедренческого типа «Зеленоград»»;</w:t>
            </w:r>
          </w:p>
          <w:p w14:paraId="5314934C" w14:textId="77777777" w:rsidR="000C1878" w:rsidRPr="00657470" w:rsidRDefault="000C1878" w:rsidP="006C3881">
            <w:pPr>
              <w:jc w:val="center"/>
              <w:rPr>
                <w:rFonts w:ascii="Times New Roman" w:hAnsi="Times New Roman" w:cs="Times New Roman"/>
              </w:rPr>
            </w:pPr>
          </w:p>
          <w:p w14:paraId="5DB2BAF4" w14:textId="27542ECF" w:rsidR="000C1878" w:rsidRPr="00657470" w:rsidRDefault="000C1878" w:rsidP="00AA267C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  <w:highlight w:val="yellow"/>
              </w:rPr>
              <w:t>ст. 3 Закона города Москвы от 12.07.2017г. «О внесении изменений в отдельные законы города Москвы в сфере налогообложения»</w:t>
            </w:r>
          </w:p>
        </w:tc>
        <w:tc>
          <w:tcPr>
            <w:tcW w:w="3489" w:type="pct"/>
            <w:gridSpan w:val="2"/>
            <w:tcBorders>
              <w:bottom w:val="single" w:sz="4" w:space="0" w:color="auto"/>
            </w:tcBorders>
          </w:tcPr>
          <w:p w14:paraId="0EE73366" w14:textId="77777777" w:rsidR="000C1878" w:rsidRPr="00657470" w:rsidRDefault="000C1878" w:rsidP="006C3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 xml:space="preserve">Для организаций - резидентов ОЭЗ «Зеленоград» налоговая ставка по налогу, подлежащему зачислению в федеральный бюджет, устанавливается в размере </w:t>
            </w:r>
            <w:r w:rsidRPr="00657470">
              <w:rPr>
                <w:rFonts w:ascii="Times New Roman" w:hAnsi="Times New Roman" w:cs="Times New Roman"/>
                <w:b/>
                <w:highlight w:val="yellow"/>
              </w:rPr>
              <w:t>2</w:t>
            </w:r>
            <w:r w:rsidRPr="00657470">
              <w:rPr>
                <w:rFonts w:ascii="Times New Roman" w:hAnsi="Times New Roman" w:cs="Times New Roman"/>
              </w:rPr>
              <w:t xml:space="preserve"> процентов.</w:t>
            </w:r>
          </w:p>
          <w:p w14:paraId="56AB767E" w14:textId="77777777" w:rsidR="000C1878" w:rsidRPr="00657470" w:rsidRDefault="000C1878" w:rsidP="006C3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</w:p>
          <w:p w14:paraId="57F40686" w14:textId="64B0CDA7" w:rsidR="000C1878" w:rsidRPr="00657470" w:rsidRDefault="000C1878" w:rsidP="006C3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 xml:space="preserve">Для организаций – резидентов ОЭЗ </w:t>
            </w:r>
            <w:r w:rsidR="00AA267C" w:rsidRPr="00657470">
              <w:rPr>
                <w:rFonts w:ascii="Times New Roman" w:hAnsi="Times New Roman" w:cs="Times New Roman"/>
              </w:rPr>
              <w:t>«ТЕХНОПОЛИС «МОСКВА»</w:t>
            </w:r>
            <w:r w:rsidRPr="00657470">
              <w:rPr>
                <w:rFonts w:ascii="Times New Roman" w:hAnsi="Times New Roman" w:cs="Times New Roman"/>
              </w:rPr>
              <w:t xml:space="preserve"> налоговая ставка по налогу, подлежащему зачислению в региональный бюджет в отношении прибыли, полученной от деятельности, осуществляемой на территории особой экономической зоны, составляет:</w:t>
            </w:r>
          </w:p>
          <w:p w14:paraId="47AB2031" w14:textId="77777777" w:rsidR="000C1878" w:rsidRPr="00657470" w:rsidRDefault="000C1878" w:rsidP="006C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 xml:space="preserve">1) 12,5 процента с 1 января 2017 года; </w:t>
            </w:r>
          </w:p>
          <w:p w14:paraId="0AFEC5A8" w14:textId="77777777" w:rsidR="000C1878" w:rsidRPr="00657470" w:rsidRDefault="000C1878" w:rsidP="006C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57470">
              <w:rPr>
                <w:rFonts w:ascii="Times New Roman" w:hAnsi="Times New Roman" w:cs="Times New Roman"/>
                <w:highlight w:val="yellow"/>
              </w:rPr>
              <w:t>2) 0 процентов с 1 января 2018 года;</w:t>
            </w:r>
          </w:p>
          <w:p w14:paraId="6AF166F1" w14:textId="77777777" w:rsidR="000C1878" w:rsidRPr="00657470" w:rsidRDefault="000C1878" w:rsidP="006C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 w:rsidRPr="00657470">
              <w:rPr>
                <w:rFonts w:ascii="Times New Roman" w:hAnsi="Times New Roman" w:cs="Times New Roman"/>
                <w:highlight w:val="yellow"/>
              </w:rPr>
              <w:t>3) 5 процентов с 1 января 2028 года;</w:t>
            </w:r>
          </w:p>
          <w:p w14:paraId="4A070C22" w14:textId="77777777" w:rsidR="000C1878" w:rsidRPr="00657470" w:rsidRDefault="000C1878" w:rsidP="006C3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  <w:highlight w:val="yellow"/>
              </w:rPr>
              <w:t>4) 12,5 процента с 1 января 2033 года;</w:t>
            </w:r>
          </w:p>
          <w:p w14:paraId="390A67B2" w14:textId="0B695370" w:rsidR="000C1878" w:rsidRPr="00657470" w:rsidRDefault="000C1878" w:rsidP="006C3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 xml:space="preserve">Для организаций - резидентов предусмотрено установление пониженной ставки по налогу на прибыль организаций, зачисляемому в бюджет города Москвы, с 2018 года </w:t>
            </w:r>
            <w:r w:rsidRPr="00657470">
              <w:rPr>
                <w:rFonts w:ascii="Times New Roman" w:hAnsi="Times New Roman" w:cs="Times New Roman"/>
                <w:highlight w:val="yellow"/>
              </w:rPr>
              <w:t>и снятие ограничения по сроку действия пониженной ставки по налогу на прибыль организаций.</w:t>
            </w:r>
          </w:p>
        </w:tc>
      </w:tr>
      <w:tr w:rsidR="000C1878" w:rsidRPr="00657470" w14:paraId="2397CBF7" w14:textId="5F38DD45" w:rsidTr="007E097D">
        <w:trPr>
          <w:cantSplit/>
          <w:trHeight w:val="2117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56F" w14:textId="77777777" w:rsidR="000C1878" w:rsidRPr="00657470" w:rsidRDefault="000C1878" w:rsidP="0073756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488050046"/>
            <w:r w:rsidRPr="00657470">
              <w:rPr>
                <w:rFonts w:ascii="Times New Roman" w:hAnsi="Times New Roman" w:cs="Times New Roman"/>
                <w:b/>
              </w:rPr>
              <w:t>Налог на имущество</w:t>
            </w:r>
          </w:p>
          <w:p w14:paraId="0D3D70CE" w14:textId="77777777" w:rsidR="000C1878" w:rsidRPr="00657470" w:rsidRDefault="000C1878" w:rsidP="007375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  <w:highlight w:val="yellow"/>
              </w:rPr>
              <w:t>0 %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3B46" w14:textId="77777777" w:rsidR="000C1878" w:rsidRPr="00657470" w:rsidRDefault="000C1878" w:rsidP="0044220A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Налоговый кодекс РФ</w:t>
            </w:r>
          </w:p>
        </w:tc>
        <w:tc>
          <w:tcPr>
            <w:tcW w:w="3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9675" w14:textId="0101DE5F" w:rsidR="000C1878" w:rsidRPr="00657470" w:rsidRDefault="000C1878" w:rsidP="00713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7470">
              <w:rPr>
                <w:rFonts w:ascii="Times New Roman" w:hAnsi="Times New Roman" w:cs="Times New Roman"/>
                <w:bCs/>
              </w:rPr>
              <w:t xml:space="preserve">Освобождаются от налогообложения организации - в отношении имущества, учитываемого на балансе организации - резидента особой экономической зоны, созданного или приобретенного в целях ведения деятельности на территории ОЭЗ, используемого на территории ОЭЗ в рамках соглашения о создании ОЭЗ и расположенного на территории данной ОЭЗ, в течение </w:t>
            </w:r>
            <w:r w:rsidRPr="00657470">
              <w:rPr>
                <w:rFonts w:ascii="Times New Roman" w:hAnsi="Times New Roman" w:cs="Times New Roman"/>
                <w:b/>
                <w:bCs/>
                <w:highlight w:val="yellow"/>
              </w:rPr>
              <w:t>10 лет</w:t>
            </w:r>
            <w:r w:rsidRPr="00657470">
              <w:rPr>
                <w:rFonts w:ascii="Times New Roman" w:hAnsi="Times New Roman" w:cs="Times New Roman"/>
                <w:bCs/>
              </w:rPr>
              <w:t xml:space="preserve"> </w:t>
            </w:r>
            <w:r w:rsidRPr="00657470">
              <w:rPr>
                <w:rFonts w:ascii="Times New Roman" w:hAnsi="Times New Roman" w:cs="Times New Roman"/>
                <w:b/>
                <w:bCs/>
              </w:rPr>
              <w:t>с момента постановки на учет</w:t>
            </w:r>
            <w:r w:rsidRPr="00657470">
              <w:rPr>
                <w:rFonts w:ascii="Times New Roman" w:hAnsi="Times New Roman" w:cs="Times New Roman"/>
                <w:bCs/>
              </w:rPr>
              <w:t xml:space="preserve"> указанного имущества (п. 17, ст. 381).</w:t>
            </w:r>
          </w:p>
        </w:tc>
      </w:tr>
      <w:tr w:rsidR="000C1878" w:rsidRPr="00657470" w14:paraId="251897BE" w14:textId="09D1B9AF" w:rsidTr="007E097D">
        <w:trPr>
          <w:cantSplit/>
          <w:trHeight w:val="2195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AE5" w14:textId="77777777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lastRenderedPageBreak/>
              <w:t xml:space="preserve">Аренда земли менее 2% </w:t>
            </w:r>
          </w:p>
          <w:p w14:paraId="3EAE43A9" w14:textId="77777777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 xml:space="preserve">и </w:t>
            </w:r>
          </w:p>
          <w:p w14:paraId="16F887DD" w14:textId="3E667686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 xml:space="preserve">Земельный налог </w:t>
            </w:r>
            <w:r w:rsidRPr="00657470">
              <w:rPr>
                <w:rFonts w:ascii="Times New Roman" w:hAnsi="Times New Roman" w:cs="Times New Roman"/>
                <w:b/>
                <w:highlight w:val="yellow"/>
              </w:rPr>
              <w:t>0%</w:t>
            </w:r>
            <w:r w:rsidRPr="006574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7D16" w14:textId="77777777" w:rsidR="000C1878" w:rsidRPr="00657470" w:rsidRDefault="000C1878" w:rsidP="00AD7031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Налоговый кодекс РФ</w:t>
            </w:r>
          </w:p>
          <w:p w14:paraId="3E0B84CB" w14:textId="77777777" w:rsidR="000C1878" w:rsidRPr="00657470" w:rsidRDefault="000C1878" w:rsidP="00AD7031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ст. 395;</w:t>
            </w:r>
          </w:p>
          <w:p w14:paraId="691661AF" w14:textId="77777777" w:rsidR="000C1878" w:rsidRPr="00657470" w:rsidRDefault="000C1878" w:rsidP="0044220A">
            <w:pPr>
              <w:jc w:val="center"/>
              <w:rPr>
                <w:rFonts w:ascii="Times New Roman" w:hAnsi="Times New Roman" w:cs="Times New Roman"/>
              </w:rPr>
            </w:pPr>
          </w:p>
          <w:p w14:paraId="6BD5643F" w14:textId="77777777" w:rsidR="000C1878" w:rsidRPr="00657470" w:rsidRDefault="000C1878" w:rsidP="00AD7031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  <w:highlight w:val="yellow"/>
              </w:rPr>
              <w:t>ст. 3.1 Закона города Москвы от 24.11.2004г. №74 «О земельном налоге»;</w:t>
            </w:r>
          </w:p>
          <w:p w14:paraId="7473B3A1" w14:textId="77777777" w:rsidR="000C1878" w:rsidRPr="00657470" w:rsidRDefault="000C1878" w:rsidP="00AD7031">
            <w:pPr>
              <w:jc w:val="center"/>
              <w:rPr>
                <w:rFonts w:ascii="Times New Roman" w:hAnsi="Times New Roman" w:cs="Times New Roman"/>
              </w:rPr>
            </w:pPr>
          </w:p>
          <w:p w14:paraId="5780F38A" w14:textId="15BF1350" w:rsidR="000C1878" w:rsidRPr="00657470" w:rsidRDefault="000C1878" w:rsidP="00AD7031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  <w:highlight w:val="yellow"/>
              </w:rPr>
              <w:t>ст. 1 Закона города Москвы от 12.07.2017г. «О внесении изменений в отдельные законы города Москвы в сфере налогообложения»</w:t>
            </w:r>
          </w:p>
        </w:tc>
        <w:tc>
          <w:tcPr>
            <w:tcW w:w="3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5662" w14:textId="77777777" w:rsidR="000C1878" w:rsidRPr="00657470" w:rsidRDefault="000C1878" w:rsidP="00443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7470">
              <w:rPr>
                <w:rFonts w:ascii="Times New Roman" w:hAnsi="Times New Roman" w:cs="Times New Roman"/>
              </w:rPr>
              <w:t xml:space="preserve">Освобождаются от налогообложения </w:t>
            </w:r>
            <w:r w:rsidRPr="00657470">
              <w:rPr>
                <w:rFonts w:ascii="Times New Roman" w:hAnsi="Times New Roman" w:cs="Times New Roman"/>
                <w:bCs/>
              </w:rPr>
              <w:t xml:space="preserve">организации - резиденты особой экономической зоны - в отношении земельных участков, расположенных на территории особой экономической зоны, </w:t>
            </w:r>
            <w:r w:rsidRPr="00657470">
              <w:rPr>
                <w:rFonts w:ascii="Times New Roman" w:hAnsi="Times New Roman" w:cs="Times New Roman"/>
                <w:b/>
                <w:bCs/>
              </w:rPr>
              <w:t xml:space="preserve">сроком на </w:t>
            </w:r>
            <w:r w:rsidRPr="00657470">
              <w:rPr>
                <w:rFonts w:ascii="Times New Roman" w:hAnsi="Times New Roman" w:cs="Times New Roman"/>
                <w:b/>
                <w:bCs/>
                <w:highlight w:val="yellow"/>
              </w:rPr>
              <w:t>10 лет</w:t>
            </w:r>
            <w:r w:rsidRPr="00657470">
              <w:rPr>
                <w:rFonts w:ascii="Times New Roman" w:hAnsi="Times New Roman" w:cs="Times New Roman"/>
                <w:b/>
                <w:bCs/>
              </w:rPr>
              <w:t xml:space="preserve"> с момента возникновения права собственности на каждый земельный участок</w:t>
            </w:r>
            <w:r w:rsidRPr="00657470">
              <w:rPr>
                <w:rFonts w:ascii="Times New Roman" w:hAnsi="Times New Roman" w:cs="Times New Roman"/>
                <w:bCs/>
              </w:rPr>
              <w:t xml:space="preserve"> (п.9, ст. 395).</w:t>
            </w:r>
          </w:p>
          <w:p w14:paraId="4DCD245F" w14:textId="4156C5F1" w:rsidR="000C1878" w:rsidRPr="00657470" w:rsidRDefault="000C1878" w:rsidP="00443D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  <w:b/>
                <w:bCs/>
                <w:highlight w:val="yellow"/>
              </w:rPr>
              <w:t>С 01.01.2017 года</w:t>
            </w:r>
          </w:p>
        </w:tc>
      </w:tr>
      <w:bookmarkEnd w:id="1"/>
      <w:tr w:rsidR="00F05DE8" w:rsidRPr="00657470" w14:paraId="7C5C178F" w14:textId="51F93A62" w:rsidTr="00657470">
        <w:trPr>
          <w:cantSplit/>
          <w:trHeight w:val="8865"/>
          <w:jc w:val="center"/>
        </w:trPr>
        <w:tc>
          <w:tcPr>
            <w:tcW w:w="582" w:type="pct"/>
            <w:vMerge w:val="restart"/>
            <w:tcBorders>
              <w:top w:val="single" w:sz="4" w:space="0" w:color="auto"/>
            </w:tcBorders>
            <w:vAlign w:val="center"/>
          </w:tcPr>
          <w:p w14:paraId="088361CA" w14:textId="6C33E07E" w:rsidR="00F05DE8" w:rsidRPr="00657470" w:rsidRDefault="00F05DE8" w:rsidP="0024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</w:tcBorders>
            <w:vAlign w:val="center"/>
          </w:tcPr>
          <w:p w14:paraId="64D53D10" w14:textId="77777777" w:rsidR="00F05DE8" w:rsidRPr="00657470" w:rsidRDefault="00F05DE8" w:rsidP="0024030B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 xml:space="preserve">Постановление Правительства РФ «О создании на территории </w:t>
            </w:r>
            <w:proofErr w:type="spellStart"/>
            <w:r w:rsidRPr="00657470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657470">
              <w:rPr>
                <w:rFonts w:ascii="Times New Roman" w:hAnsi="Times New Roman" w:cs="Times New Roman"/>
              </w:rPr>
              <w:t xml:space="preserve"> особой экономической зоны технико-внедренческого типа» № 779 от 21.12.2005г. </w:t>
            </w:r>
          </w:p>
          <w:p w14:paraId="639486FF" w14:textId="77777777" w:rsidR="00F05DE8" w:rsidRPr="00657470" w:rsidRDefault="00F05DE8" w:rsidP="0024030B">
            <w:pPr>
              <w:jc w:val="center"/>
              <w:rPr>
                <w:rFonts w:ascii="Times New Roman" w:hAnsi="Times New Roman" w:cs="Times New Roman"/>
              </w:rPr>
            </w:pPr>
          </w:p>
          <w:p w14:paraId="540BCBF6" w14:textId="77777777" w:rsidR="00F05DE8" w:rsidRPr="00657470" w:rsidRDefault="00F05DE8" w:rsidP="0024030B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Приказ Минэкономразвития России № 190 от 14.07.2006 г. (Приложение №2)</w:t>
            </w:r>
          </w:p>
          <w:p w14:paraId="639C88B6" w14:textId="77777777" w:rsidR="00F05DE8" w:rsidRPr="00657470" w:rsidRDefault="00F05DE8" w:rsidP="0024030B">
            <w:pPr>
              <w:jc w:val="center"/>
              <w:rPr>
                <w:rFonts w:ascii="Times New Roman" w:hAnsi="Times New Roman" w:cs="Times New Roman"/>
              </w:rPr>
            </w:pPr>
          </w:p>
          <w:p w14:paraId="0735A0FC" w14:textId="77777777" w:rsidR="00F05DE8" w:rsidRPr="00657470" w:rsidRDefault="00F05DE8" w:rsidP="0024030B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Налоговый кодекс РФ Глава 31, Ст. 394 и 395</w:t>
            </w:r>
          </w:p>
          <w:p w14:paraId="4DC5B33A" w14:textId="3479A8B1" w:rsidR="00F05DE8" w:rsidRPr="00657470" w:rsidRDefault="00F05DE8" w:rsidP="0024030B">
            <w:pPr>
              <w:jc w:val="center"/>
              <w:rPr>
                <w:rFonts w:ascii="Times New Roman" w:hAnsi="Times New Roman" w:cs="Times New Roman"/>
              </w:rPr>
            </w:pPr>
          </w:p>
          <w:p w14:paraId="3E6D1B58" w14:textId="77777777" w:rsidR="00F05DE8" w:rsidRPr="00657470" w:rsidRDefault="00F05DE8" w:rsidP="00AC0DBF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 xml:space="preserve">Закон г. Москвы «О внесении изменений в ст. 6, ст. 17 Закона г. Москвы от 19.12.2007 №48 «О землепользовании в г. Москве» </w:t>
            </w:r>
            <w:r w:rsidRPr="00657470">
              <w:rPr>
                <w:rFonts w:ascii="Times New Roman" w:hAnsi="Times New Roman" w:cs="Times New Roman"/>
                <w:bCs/>
              </w:rPr>
              <w:t>принят 12.07.2017г.</w:t>
            </w:r>
          </w:p>
          <w:p w14:paraId="2EA6573A" w14:textId="77777777" w:rsidR="00F05DE8" w:rsidRPr="00657470" w:rsidRDefault="00F05DE8" w:rsidP="0024030B">
            <w:pPr>
              <w:jc w:val="center"/>
              <w:rPr>
                <w:rFonts w:ascii="Times New Roman" w:hAnsi="Times New Roman" w:cs="Times New Roman"/>
              </w:rPr>
            </w:pPr>
          </w:p>
          <w:p w14:paraId="334B33D6" w14:textId="4B9D9649" w:rsidR="00F05DE8" w:rsidRPr="00657470" w:rsidRDefault="00F05DE8" w:rsidP="00AA267C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В соответствии с частью 8 статьи 6 Закона города Москвы от 19.12.2007г. №48 «О землепользовании в городе Москве»</w:t>
            </w:r>
          </w:p>
        </w:tc>
        <w:tc>
          <w:tcPr>
            <w:tcW w:w="1672" w:type="pct"/>
            <w:tcBorders>
              <w:top w:val="single" w:sz="4" w:space="0" w:color="auto"/>
            </w:tcBorders>
          </w:tcPr>
          <w:p w14:paraId="6AC5EABA" w14:textId="376D584A" w:rsidR="00F05DE8" w:rsidRPr="00657470" w:rsidRDefault="00F05DE8" w:rsidP="00657470">
            <w:pPr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57470">
              <w:rPr>
                <w:rFonts w:ascii="Times New Roman" w:hAnsi="Times New Roman" w:cs="Times New Roman"/>
              </w:rPr>
              <w:t xml:space="preserve"> Максимальный размер арендной платы за земельные участки, предоставляемые резиденту ОЭЗ на основании соглашения о ведении </w:t>
            </w:r>
            <w:r w:rsidRPr="00657470">
              <w:rPr>
                <w:rFonts w:ascii="Times New Roman" w:hAnsi="Times New Roman" w:cs="Times New Roman"/>
                <w:b/>
              </w:rPr>
              <w:t>промышленно-производственной деятельности</w:t>
            </w:r>
            <w:r w:rsidRPr="00657470">
              <w:rPr>
                <w:rFonts w:ascii="Times New Roman" w:hAnsi="Times New Roman" w:cs="Times New Roman"/>
              </w:rPr>
              <w:t xml:space="preserve">, составляет </w:t>
            </w:r>
            <w:r w:rsidRPr="00657470">
              <w:rPr>
                <w:rFonts w:ascii="Times New Roman" w:hAnsi="Times New Roman" w:cs="Times New Roman"/>
                <w:b/>
              </w:rPr>
              <w:t>2 %</w:t>
            </w:r>
            <w:r w:rsidRPr="00657470">
              <w:rPr>
                <w:rFonts w:ascii="Times New Roman" w:hAnsi="Times New Roman" w:cs="Times New Roman"/>
              </w:rPr>
              <w:t xml:space="preserve"> </w:t>
            </w:r>
            <w:r w:rsidRPr="00657470">
              <w:rPr>
                <w:rFonts w:ascii="Times New Roman" w:hAnsi="Times New Roman" w:cs="Times New Roman"/>
                <w:b/>
              </w:rPr>
              <w:t>их кадастровой стоимости в год (п. 3) +</w:t>
            </w:r>
          </w:p>
          <w:p w14:paraId="2439D52E" w14:textId="77777777" w:rsidR="00A31CFE" w:rsidRPr="00A31CFE" w:rsidRDefault="00A31CFE" w:rsidP="00A31CFE">
            <w:pPr>
              <w:rPr>
                <w:rFonts w:ascii="Times New Roman" w:hAnsi="Times New Roman" w:cs="Times New Roman"/>
              </w:rPr>
            </w:pPr>
            <w:r w:rsidRPr="00A31CFE">
              <w:rPr>
                <w:rFonts w:ascii="Times New Roman" w:hAnsi="Times New Roman" w:cs="Times New Roman"/>
              </w:rPr>
              <w:t xml:space="preserve">для резидентов, осуществляющих капитальные вложения в сумме не менее чем </w:t>
            </w:r>
            <w:r w:rsidRPr="00A31CFE">
              <w:rPr>
                <w:rFonts w:ascii="Times New Roman" w:hAnsi="Times New Roman" w:cs="Times New Roman"/>
                <w:b/>
                <w:bCs/>
              </w:rPr>
              <w:t>120 (сто двадцать) миллионов рублей</w:t>
            </w:r>
            <w:r w:rsidRPr="00A31CFE">
              <w:rPr>
                <w:rFonts w:ascii="Times New Roman" w:hAnsi="Times New Roman" w:cs="Times New Roman"/>
              </w:rPr>
              <w:t xml:space="preserve"> (за исключением нематериальных активов), равен 0,9; (в ред. Приказа Минэкономразвития РФ от 05.12.2018 N 669)</w:t>
            </w:r>
          </w:p>
          <w:p w14:paraId="59B4077F" w14:textId="77777777" w:rsidR="00A31CFE" w:rsidRPr="00A31CFE" w:rsidRDefault="00A31CFE" w:rsidP="00A31CFE">
            <w:pPr>
              <w:rPr>
                <w:rFonts w:ascii="Times New Roman" w:hAnsi="Times New Roman" w:cs="Times New Roman"/>
              </w:rPr>
            </w:pPr>
            <w:r w:rsidRPr="00A31CFE">
              <w:rPr>
                <w:rFonts w:ascii="Times New Roman" w:hAnsi="Times New Roman" w:cs="Times New Roman"/>
              </w:rPr>
              <w:t xml:space="preserve">для резидентов, осуществляющих капитальные вложения в сумме не менее чем </w:t>
            </w:r>
            <w:r w:rsidRPr="00A31CFE">
              <w:rPr>
                <w:rFonts w:ascii="Times New Roman" w:hAnsi="Times New Roman" w:cs="Times New Roman"/>
                <w:b/>
                <w:bCs/>
              </w:rPr>
              <w:t>240 (двести сорок) миллионов рублей</w:t>
            </w:r>
            <w:r w:rsidRPr="00A31CFE">
              <w:rPr>
                <w:rFonts w:ascii="Times New Roman" w:hAnsi="Times New Roman" w:cs="Times New Roman"/>
              </w:rPr>
              <w:t xml:space="preserve"> (за исключением нематериальных активов), равен 0,7; (в ред. Приказа Минэкономразвития РФ от 05.12.2018 N 669)</w:t>
            </w:r>
          </w:p>
          <w:p w14:paraId="6A907F68" w14:textId="77777777" w:rsidR="00A31CFE" w:rsidRPr="00A31CFE" w:rsidRDefault="00A31CFE" w:rsidP="00A31CFE">
            <w:pPr>
              <w:rPr>
                <w:rFonts w:ascii="Times New Roman" w:hAnsi="Times New Roman" w:cs="Times New Roman"/>
              </w:rPr>
            </w:pPr>
            <w:r w:rsidRPr="00A31CFE">
              <w:rPr>
                <w:rFonts w:ascii="Times New Roman" w:hAnsi="Times New Roman" w:cs="Times New Roman"/>
              </w:rPr>
              <w:t xml:space="preserve">для резидентов, осуществляющих капитальные вложения в сумме не менее чем </w:t>
            </w:r>
            <w:r w:rsidRPr="00A31CFE">
              <w:rPr>
                <w:rFonts w:ascii="Times New Roman" w:hAnsi="Times New Roman" w:cs="Times New Roman"/>
                <w:b/>
                <w:bCs/>
              </w:rPr>
              <w:t>360 (триста шестьдесят) миллионов рублей</w:t>
            </w:r>
            <w:r w:rsidRPr="00A31CFE">
              <w:rPr>
                <w:rFonts w:ascii="Times New Roman" w:hAnsi="Times New Roman" w:cs="Times New Roman"/>
              </w:rPr>
              <w:t xml:space="preserve"> (за исключением нематериальных активов), равен 0,5. (в ред. Приказа Минэкономразвития РФ от 05.12.2018 N 669)</w:t>
            </w:r>
          </w:p>
          <w:p w14:paraId="67106E15" w14:textId="4474A4AE" w:rsidR="00F05DE8" w:rsidRPr="00657470" w:rsidRDefault="00A31CFE" w:rsidP="00A31CFE">
            <w:pPr>
              <w:rPr>
                <w:rFonts w:ascii="Times New Roman" w:hAnsi="Times New Roman" w:cs="Times New Roman"/>
              </w:rPr>
            </w:pPr>
            <w:r w:rsidRPr="00A31CFE">
              <w:rPr>
                <w:rFonts w:ascii="Times New Roman" w:hAnsi="Times New Roman" w:cs="Times New Roman"/>
              </w:rPr>
              <w:t xml:space="preserve">Установленные коэффициенты не изменяются в течение 5 (пяти) лет с даты начала их применения при </w:t>
            </w:r>
            <w:proofErr w:type="spellStart"/>
            <w:r w:rsidRPr="00A31CFE">
              <w:rPr>
                <w:rFonts w:ascii="Times New Roman" w:hAnsi="Times New Roman" w:cs="Times New Roman"/>
              </w:rPr>
              <w:t>расчете</w:t>
            </w:r>
            <w:proofErr w:type="spellEnd"/>
            <w:r w:rsidRPr="00A31CFE">
              <w:rPr>
                <w:rFonts w:ascii="Times New Roman" w:hAnsi="Times New Roman" w:cs="Times New Roman"/>
              </w:rPr>
              <w:t xml:space="preserve"> арендной платы по договору аренды. (в ред. Приказа Минэкономразвития РФ от 05.12.2018 N 669)</w:t>
            </w:r>
          </w:p>
        </w:tc>
        <w:tc>
          <w:tcPr>
            <w:tcW w:w="1817" w:type="pct"/>
            <w:tcBorders>
              <w:top w:val="single" w:sz="4" w:space="0" w:color="auto"/>
            </w:tcBorders>
          </w:tcPr>
          <w:p w14:paraId="3DE702C1" w14:textId="77777777" w:rsidR="00763B92" w:rsidRPr="00657470" w:rsidRDefault="00763B92" w:rsidP="00763B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57470">
              <w:rPr>
                <w:rFonts w:ascii="Times New Roman" w:hAnsi="Times New Roman" w:cs="Times New Roman"/>
              </w:rPr>
              <w:t xml:space="preserve"> Максимальный размер арендной платы за земельные участки, предоставляемые резиденту ОЭЗ на основании соглашения о ведении технико-внедренческой деятельности, составляет </w:t>
            </w:r>
            <w:r w:rsidRPr="00657470">
              <w:rPr>
                <w:rFonts w:ascii="Times New Roman" w:hAnsi="Times New Roman" w:cs="Times New Roman"/>
                <w:b/>
              </w:rPr>
              <w:t>2 %</w:t>
            </w:r>
            <w:r w:rsidRPr="00657470">
              <w:rPr>
                <w:rFonts w:ascii="Times New Roman" w:hAnsi="Times New Roman" w:cs="Times New Roman"/>
              </w:rPr>
              <w:t xml:space="preserve"> </w:t>
            </w:r>
            <w:r w:rsidRPr="00657470">
              <w:rPr>
                <w:rFonts w:ascii="Times New Roman" w:hAnsi="Times New Roman" w:cs="Times New Roman"/>
                <w:b/>
              </w:rPr>
              <w:t>их кадастровой стоимости в год (п. 3) + понижающий коэффициент (1-й год 0,4, 2-й год 0,5, 3-й год 0,6, с 4-го в течение 5 лет 0,7, затем 100%)</w:t>
            </w:r>
            <w:r w:rsidRPr="00657470">
              <w:rPr>
                <w:rFonts w:ascii="Times New Roman" w:hAnsi="Times New Roman" w:cs="Times New Roman"/>
              </w:rPr>
              <w:t>;</w:t>
            </w:r>
          </w:p>
          <w:p w14:paraId="6141B4B1" w14:textId="77777777" w:rsidR="00F05DE8" w:rsidRPr="00657470" w:rsidRDefault="00F05DE8" w:rsidP="002403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878" w:rsidRPr="00657470" w14:paraId="71EA8410" w14:textId="30BDC424" w:rsidTr="007E097D">
        <w:trPr>
          <w:cantSplit/>
          <w:trHeight w:val="1517"/>
          <w:jc w:val="center"/>
        </w:trPr>
        <w:tc>
          <w:tcPr>
            <w:tcW w:w="582" w:type="pct"/>
            <w:vMerge/>
            <w:vAlign w:val="center"/>
          </w:tcPr>
          <w:p w14:paraId="3B82210D" w14:textId="77777777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pct"/>
            <w:vAlign w:val="center"/>
          </w:tcPr>
          <w:p w14:paraId="206954CD" w14:textId="1C509B6B" w:rsidR="000C1878" w:rsidRPr="00657470" w:rsidRDefault="000C1878" w:rsidP="001A09E8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ППМ 476-ПП от 22.05.2018г. «О цене продажи находящихся в аренде земельных участков, расположенных в границах особой экономической зоны технико-внедренческого типа в городе Москве, собственникам созданных ими объектов недвижимости»</w:t>
            </w:r>
          </w:p>
        </w:tc>
        <w:tc>
          <w:tcPr>
            <w:tcW w:w="3489" w:type="pct"/>
            <w:gridSpan w:val="2"/>
            <w:vAlign w:val="center"/>
          </w:tcPr>
          <w:p w14:paraId="131F2533" w14:textId="77777777" w:rsidR="000C1878" w:rsidRPr="00657470" w:rsidRDefault="000C1878" w:rsidP="00CA06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470">
              <w:rPr>
                <w:rFonts w:ascii="Times New Roman" w:hAnsi="Times New Roman" w:cs="Times New Roman"/>
              </w:rPr>
              <w:t xml:space="preserve">- </w:t>
            </w:r>
            <w:r w:rsidRPr="00657470">
              <w:rPr>
                <w:rFonts w:ascii="Times New Roman" w:eastAsia="Times New Roman" w:hAnsi="Times New Roman" w:cs="Times New Roman"/>
                <w:lang w:eastAsia="ru-RU"/>
              </w:rPr>
              <w:t xml:space="preserve">По факту завершения строительства и сдачи объекта, резидент имеет </w:t>
            </w:r>
            <w:r w:rsidRPr="00657470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право выкупить участок за 1% от кадастровой стоимости</w:t>
            </w:r>
            <w:r w:rsidRPr="006574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57470">
              <w:rPr>
                <w:rFonts w:ascii="Times New Roman" w:eastAsia="Times New Roman" w:hAnsi="Times New Roman" w:cs="Times New Roman"/>
                <w:lang w:eastAsia="ru-RU"/>
              </w:rPr>
              <w:t>(выкуп необязателен).</w:t>
            </w:r>
          </w:p>
          <w:p w14:paraId="2CE2C6E8" w14:textId="77777777" w:rsidR="000C1878" w:rsidRPr="00657470" w:rsidRDefault="000C1878" w:rsidP="00240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7470">
              <w:rPr>
                <w:rFonts w:ascii="Times New Roman" w:hAnsi="Times New Roman" w:cs="Times New Roman"/>
                <w:bCs/>
              </w:rPr>
              <w:t>Льготная цена продажи участков в размере 1% от кадастровой стоимости действует для арендаторов, которые создали объекты капитального строительства начиная с даты вступления в силу постановления Правительства РФ от 21.12.2005 № 779 «О создании на территории г. Москвы особой экономической зоны технико-внедренческого типа».</w:t>
            </w:r>
          </w:p>
          <w:p w14:paraId="12F580A9" w14:textId="77777777" w:rsidR="000C1878" w:rsidRPr="00657470" w:rsidRDefault="000C1878" w:rsidP="002403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1A6ABF" w14:textId="6F5586B8" w:rsidR="000C1878" w:rsidRPr="00657470" w:rsidRDefault="000C1878" w:rsidP="00CA06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eastAsia="Times New Roman" w:hAnsi="Times New Roman" w:cs="Times New Roman"/>
                <w:lang w:eastAsia="ru-RU"/>
              </w:rPr>
              <w:t xml:space="preserve">- Земельный налог составит </w:t>
            </w:r>
            <w:r w:rsidRPr="00657470">
              <w:rPr>
                <w:rFonts w:ascii="Times New Roman" w:eastAsia="Times New Roman" w:hAnsi="Times New Roman" w:cs="Times New Roman"/>
                <w:b/>
                <w:lang w:eastAsia="ru-RU"/>
              </w:rPr>
              <w:t>0%</w:t>
            </w:r>
            <w:r w:rsidRPr="006574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7470">
              <w:rPr>
                <w:rFonts w:ascii="Times New Roman" w:hAnsi="Times New Roman" w:cs="Times New Roman"/>
                <w:b/>
                <w:bCs/>
              </w:rPr>
              <w:t xml:space="preserve">на </w:t>
            </w:r>
            <w:r w:rsidRPr="00657470">
              <w:rPr>
                <w:rFonts w:ascii="Times New Roman" w:hAnsi="Times New Roman" w:cs="Times New Roman"/>
                <w:b/>
                <w:bCs/>
                <w:highlight w:val="yellow"/>
              </w:rPr>
              <w:t>10 лет</w:t>
            </w:r>
            <w:r w:rsidRPr="00657470">
              <w:rPr>
                <w:rFonts w:ascii="Times New Roman" w:hAnsi="Times New Roman" w:cs="Times New Roman"/>
                <w:b/>
                <w:bCs/>
              </w:rPr>
              <w:t xml:space="preserve"> с момента возникновения права собственности на каждый земельный участок </w:t>
            </w:r>
            <w:r w:rsidRPr="00657470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657470">
              <w:rPr>
                <w:rFonts w:ascii="Times New Roman" w:eastAsia="Times New Roman" w:hAnsi="Times New Roman" w:cs="Times New Roman"/>
                <w:b/>
                <w:lang w:eastAsia="ru-RU"/>
              </w:rPr>
              <w:t>1,5%</w:t>
            </w:r>
            <w:r w:rsidRPr="00657470">
              <w:rPr>
                <w:rFonts w:ascii="Times New Roman" w:eastAsia="Times New Roman" w:hAnsi="Times New Roman" w:cs="Times New Roman"/>
                <w:lang w:eastAsia="ru-RU"/>
              </w:rPr>
              <w:t xml:space="preserve"> от кадастровой стоимости после окончания льготного периода.</w:t>
            </w:r>
          </w:p>
        </w:tc>
      </w:tr>
      <w:tr w:rsidR="000C1878" w:rsidRPr="00657470" w14:paraId="3E424230" w14:textId="3F7E2124" w:rsidTr="007E097D">
        <w:trPr>
          <w:cantSplit/>
          <w:trHeight w:val="2381"/>
          <w:jc w:val="center"/>
        </w:trPr>
        <w:tc>
          <w:tcPr>
            <w:tcW w:w="582" w:type="pct"/>
            <w:vAlign w:val="center"/>
          </w:tcPr>
          <w:p w14:paraId="4CD959F0" w14:textId="77777777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>Транспортный налог</w:t>
            </w:r>
          </w:p>
          <w:p w14:paraId="495C3D67" w14:textId="77777777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  <w:highlight w:val="yellow"/>
              </w:rPr>
              <w:t>0 %</w:t>
            </w:r>
          </w:p>
        </w:tc>
        <w:tc>
          <w:tcPr>
            <w:tcW w:w="929" w:type="pct"/>
            <w:vAlign w:val="center"/>
          </w:tcPr>
          <w:p w14:paraId="72AC83DD" w14:textId="77777777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 xml:space="preserve">Закон г. Москвы «О транспортном налоге»    </w:t>
            </w:r>
          </w:p>
          <w:p w14:paraId="69D8C015" w14:textId="7FC8A9B9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 xml:space="preserve">№ 33 от 09.07.2008 г.; </w:t>
            </w:r>
          </w:p>
          <w:p w14:paraId="50242933" w14:textId="77777777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</w:rPr>
            </w:pPr>
          </w:p>
          <w:p w14:paraId="5F4BA141" w14:textId="01104EC5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  <w:highlight w:val="yellow"/>
              </w:rPr>
              <w:t>ст. 2 Закона города Москвы от 12.07.2017г. «О внесении изменений в отдельные законы города Москвы в сфере налогообложения»</w:t>
            </w:r>
          </w:p>
        </w:tc>
        <w:tc>
          <w:tcPr>
            <w:tcW w:w="3489" w:type="pct"/>
            <w:gridSpan w:val="2"/>
            <w:vAlign w:val="center"/>
          </w:tcPr>
          <w:p w14:paraId="4633CDB4" w14:textId="2DA8C3F9" w:rsidR="000C1878" w:rsidRPr="00657470" w:rsidRDefault="000C1878" w:rsidP="00240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7470">
              <w:rPr>
                <w:rFonts w:ascii="Times New Roman" w:hAnsi="Times New Roman" w:cs="Times New Roman"/>
              </w:rPr>
              <w:t xml:space="preserve">От уплаты налога освобождаются </w:t>
            </w:r>
            <w:r w:rsidRPr="00657470">
              <w:rPr>
                <w:rFonts w:ascii="Times New Roman" w:hAnsi="Times New Roman" w:cs="Times New Roman"/>
                <w:bCs/>
              </w:rPr>
              <w:t xml:space="preserve">резиденты </w:t>
            </w:r>
            <w:r w:rsidR="007E097D" w:rsidRPr="00657470">
              <w:rPr>
                <w:rFonts w:ascii="Times New Roman" w:hAnsi="Times New Roman" w:cs="Times New Roman"/>
              </w:rPr>
              <w:t>ОЭЗ «ТЕХНОПОЛИС «МОСКВА»</w:t>
            </w:r>
            <w:r w:rsidRPr="00657470">
              <w:rPr>
                <w:rFonts w:ascii="Times New Roman" w:hAnsi="Times New Roman" w:cs="Times New Roman"/>
                <w:bCs/>
              </w:rPr>
              <w:t xml:space="preserve"> - по транспортным средствам, зарегистрированным на них с момента включения в реестр резидентов ОЭЗ. Льгота предоставляется сроком на </w:t>
            </w:r>
            <w:r w:rsidRPr="00657470">
              <w:rPr>
                <w:rFonts w:ascii="Times New Roman" w:hAnsi="Times New Roman" w:cs="Times New Roman"/>
                <w:b/>
                <w:bCs/>
                <w:highlight w:val="yellow"/>
              </w:rPr>
              <w:t>10 лет</w:t>
            </w:r>
            <w:r w:rsidRPr="00657470">
              <w:rPr>
                <w:rFonts w:ascii="Times New Roman" w:hAnsi="Times New Roman" w:cs="Times New Roman"/>
                <w:bCs/>
              </w:rPr>
              <w:t xml:space="preserve">, </w:t>
            </w:r>
            <w:r w:rsidRPr="00657470">
              <w:rPr>
                <w:rFonts w:ascii="Times New Roman" w:hAnsi="Times New Roman" w:cs="Times New Roman"/>
                <w:b/>
                <w:bCs/>
              </w:rPr>
              <w:t>начиная с месяца регистрации транспортного средства.</w:t>
            </w:r>
            <w:r w:rsidRPr="00657470">
              <w:rPr>
                <w:rFonts w:ascii="Times New Roman" w:hAnsi="Times New Roman" w:cs="Times New Roman"/>
                <w:bCs/>
              </w:rPr>
              <w:t xml:space="preserve"> Право на льготу подтверждается выпиской из реестра резидентов ОЭЗ, выданной органом управления ОЭЗ (п.2, ст. 4)</w:t>
            </w:r>
          </w:p>
          <w:p w14:paraId="1F3A69C7" w14:textId="77777777" w:rsidR="000C1878" w:rsidRDefault="000C1878" w:rsidP="002403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470">
              <w:rPr>
                <w:rFonts w:ascii="Times New Roman" w:eastAsia="Times New Roman" w:hAnsi="Times New Roman" w:cs="Times New Roman"/>
                <w:lang w:eastAsia="ru-RU"/>
              </w:rPr>
              <w:t>Льготы не распространяются на водные, воздушные транспортные средства, снегоходы и мотосани.</w:t>
            </w:r>
          </w:p>
          <w:p w14:paraId="64CA3060" w14:textId="41EC3F05" w:rsidR="007E097D" w:rsidRPr="00657470" w:rsidRDefault="007E097D" w:rsidP="00240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5DE8" w:rsidRPr="00657470" w14:paraId="1C340294" w14:textId="3BAECBF6" w:rsidTr="00657470">
        <w:trPr>
          <w:cantSplit/>
          <w:trHeight w:val="1134"/>
          <w:jc w:val="center"/>
        </w:trPr>
        <w:tc>
          <w:tcPr>
            <w:tcW w:w="582" w:type="pct"/>
            <w:vAlign w:val="center"/>
          </w:tcPr>
          <w:p w14:paraId="0EF1EF53" w14:textId="77777777" w:rsidR="00F05DE8" w:rsidRPr="00657470" w:rsidRDefault="00F05DE8" w:rsidP="0024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>НИОКР</w:t>
            </w:r>
          </w:p>
        </w:tc>
        <w:tc>
          <w:tcPr>
            <w:tcW w:w="929" w:type="pct"/>
            <w:vAlign w:val="center"/>
          </w:tcPr>
          <w:p w14:paraId="72770C5B" w14:textId="77777777" w:rsidR="00F05DE8" w:rsidRPr="00657470" w:rsidRDefault="00F05DE8" w:rsidP="0024030B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Налоговый кодекс РФ</w:t>
            </w:r>
          </w:p>
        </w:tc>
        <w:tc>
          <w:tcPr>
            <w:tcW w:w="1672" w:type="pct"/>
          </w:tcPr>
          <w:p w14:paraId="5C21EAA7" w14:textId="698A5579" w:rsidR="00F05DE8" w:rsidRPr="00657470" w:rsidRDefault="00F05DE8" w:rsidP="00240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pct"/>
          </w:tcPr>
          <w:p w14:paraId="3BD36439" w14:textId="7AFDFF1D" w:rsidR="00F05DE8" w:rsidRPr="00657470" w:rsidRDefault="000C1878" w:rsidP="00240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7470">
              <w:rPr>
                <w:rFonts w:ascii="Times New Roman" w:hAnsi="Times New Roman" w:cs="Times New Roman"/>
                <w:bCs/>
              </w:rPr>
              <w:t>Расходы на научные исследования и опытно-конструкторские разработки (в том числе не давшие положительного результата) признаются в том отчетном (налоговом) периоде, в котором они были осуществлены, в размере фактических затрат (ст.262).</w:t>
            </w:r>
          </w:p>
        </w:tc>
      </w:tr>
      <w:tr w:rsidR="000C1878" w:rsidRPr="00657470" w14:paraId="4480F9A1" w14:textId="37B8BFF7" w:rsidTr="00657470">
        <w:trPr>
          <w:cantSplit/>
          <w:trHeight w:val="1134"/>
          <w:jc w:val="center"/>
        </w:trPr>
        <w:tc>
          <w:tcPr>
            <w:tcW w:w="582" w:type="pct"/>
            <w:vAlign w:val="center"/>
          </w:tcPr>
          <w:p w14:paraId="1253AF8D" w14:textId="77777777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 xml:space="preserve">Таможенные пошлины, </w:t>
            </w:r>
          </w:p>
          <w:p w14:paraId="2F826826" w14:textId="77777777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</w:rPr>
              <w:t>режим СТЗ</w:t>
            </w:r>
          </w:p>
          <w:p w14:paraId="38E24EED" w14:textId="77777777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7470">
              <w:rPr>
                <w:rFonts w:ascii="Times New Roman" w:hAnsi="Times New Roman" w:cs="Times New Roman"/>
                <w:b/>
                <w:highlight w:val="yellow"/>
              </w:rPr>
              <w:t>0 %</w:t>
            </w:r>
          </w:p>
        </w:tc>
        <w:tc>
          <w:tcPr>
            <w:tcW w:w="929" w:type="pct"/>
            <w:vAlign w:val="center"/>
          </w:tcPr>
          <w:p w14:paraId="5CFA9AC2" w14:textId="77777777" w:rsidR="000C1878" w:rsidRPr="00657470" w:rsidRDefault="000C1878" w:rsidP="0024030B">
            <w:pPr>
              <w:jc w:val="center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</w:rPr>
              <w:t>Федеральный закон «Об особых экономических зонах в Российской Федерации» № 116-ФЗ от 22.07.2005 г.</w:t>
            </w:r>
          </w:p>
        </w:tc>
        <w:tc>
          <w:tcPr>
            <w:tcW w:w="3489" w:type="pct"/>
            <w:gridSpan w:val="2"/>
          </w:tcPr>
          <w:p w14:paraId="10802C61" w14:textId="77777777" w:rsidR="000C1878" w:rsidRPr="00657470" w:rsidRDefault="000C1878" w:rsidP="00240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7470">
              <w:rPr>
                <w:rFonts w:ascii="Times New Roman" w:hAnsi="Times New Roman" w:cs="Times New Roman"/>
                <w:bCs/>
              </w:rPr>
              <w:t xml:space="preserve">- </w:t>
            </w:r>
            <w:r w:rsidRPr="00657470">
              <w:rPr>
                <w:rFonts w:ascii="Times New Roman" w:hAnsi="Times New Roman" w:cs="Times New Roman"/>
              </w:rPr>
              <w:t>Иностранные товары размещаются и используются в пределах ОЭЗ без уплаты таможенных пошлин и налога на добавленную стоимость, а также без применения к указанным товарам запретов и ограничений экономического характера;</w:t>
            </w:r>
          </w:p>
          <w:p w14:paraId="20333F3C" w14:textId="77777777" w:rsidR="000C1878" w:rsidRPr="00657470" w:rsidRDefault="000C1878" w:rsidP="002403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</w:rPr>
            </w:pPr>
            <w:r w:rsidRPr="00657470">
              <w:rPr>
                <w:rFonts w:ascii="Times New Roman" w:hAnsi="Times New Roman" w:cs="Times New Roman"/>
              </w:rPr>
              <w:t>- Р</w:t>
            </w:r>
            <w:r w:rsidRPr="0065747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оссийские товары размещаются и используются на территории ОЭЗ на условиях, применяемых к вы</w:t>
            </w:r>
            <w:r w:rsidRPr="00657470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возу в соответствии с таможенным режимом экспорта, с уплатой </w:t>
            </w:r>
            <w:r w:rsidRPr="0065747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акциза и без уплаты вывозных таможенных пошлин;</w:t>
            </w:r>
          </w:p>
          <w:p w14:paraId="690DAAE6" w14:textId="77777777" w:rsidR="000C1878" w:rsidRPr="00657470" w:rsidRDefault="000C1878" w:rsidP="002403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7470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 С</w:t>
            </w:r>
            <w:r w:rsidRPr="00657470">
              <w:rPr>
                <w:rFonts w:ascii="Times New Roman" w:eastAsia="Times New Roman" w:hAnsi="Times New Roman" w:cs="Times New Roman"/>
                <w:lang w:eastAsia="ru-RU"/>
              </w:rPr>
              <w:t>рок, в течение которого товары могут находиться под таможенным режимом свободной таможенной зоны, совпадает со сроком существования ОЭЗ (49 лет);</w:t>
            </w:r>
          </w:p>
          <w:p w14:paraId="45A937BA" w14:textId="4C622C0B" w:rsidR="000C1878" w:rsidRPr="00657470" w:rsidRDefault="000C1878" w:rsidP="00240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657470">
              <w:rPr>
                <w:rFonts w:ascii="Times New Roman" w:eastAsia="Times New Roman" w:hAnsi="Times New Roman" w:cs="Times New Roman"/>
                <w:lang w:eastAsia="ru-RU"/>
              </w:rPr>
              <w:t>- При вывозе товаров, произведенных на территории ОЭЗ/СТЗ на территорию РФ будет взиматься НДС (глава 8).</w:t>
            </w:r>
          </w:p>
        </w:tc>
      </w:tr>
    </w:tbl>
    <w:p w14:paraId="76F15E88" w14:textId="77777777" w:rsidR="0024030B" w:rsidRDefault="0024030B" w:rsidP="00EE055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FF0B5" w14:textId="5221D4E6" w:rsidR="00F11737" w:rsidRPr="00EE0559" w:rsidRDefault="00F11737" w:rsidP="00EE055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737" w:rsidRPr="00EE0559" w:rsidSect="00021E1E">
      <w:headerReference w:type="default" r:id="rId8"/>
      <w:footerReference w:type="default" r:id="rId9"/>
      <w:pgSz w:w="11906" w:h="16838"/>
      <w:pgMar w:top="426" w:right="720" w:bottom="426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42CB" w14:textId="77777777" w:rsidR="00F93DEA" w:rsidRDefault="00F93DEA" w:rsidP="00BB3612">
      <w:pPr>
        <w:spacing w:after="0" w:line="240" w:lineRule="auto"/>
      </w:pPr>
      <w:r>
        <w:separator/>
      </w:r>
    </w:p>
  </w:endnote>
  <w:endnote w:type="continuationSeparator" w:id="0">
    <w:p w14:paraId="52966B57" w14:textId="77777777" w:rsidR="00F93DEA" w:rsidRDefault="00F93DEA" w:rsidP="00BB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392595"/>
    </w:sdtPr>
    <w:sdtEndPr/>
    <w:sdtContent>
      <w:p w14:paraId="31D700B1" w14:textId="77777777" w:rsidR="002A1384" w:rsidRDefault="002A1384">
        <w:pPr>
          <w:pStyle w:val="a9"/>
          <w:jc w:val="right"/>
        </w:pPr>
      </w:p>
      <w:p w14:paraId="20424E76" w14:textId="79BC40C1" w:rsidR="002A1384" w:rsidRDefault="00F93DEA">
        <w:pPr>
          <w:pStyle w:val="a9"/>
          <w:jc w:val="right"/>
        </w:pPr>
      </w:p>
    </w:sdtContent>
  </w:sdt>
  <w:p w14:paraId="2AC8B546" w14:textId="77777777" w:rsidR="002A1384" w:rsidRDefault="002A13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4EDA" w14:textId="77777777" w:rsidR="00F93DEA" w:rsidRDefault="00F93DEA" w:rsidP="00BB3612">
      <w:pPr>
        <w:spacing w:after="0" w:line="240" w:lineRule="auto"/>
      </w:pPr>
      <w:r>
        <w:separator/>
      </w:r>
    </w:p>
  </w:footnote>
  <w:footnote w:type="continuationSeparator" w:id="0">
    <w:p w14:paraId="5C3D5799" w14:textId="77777777" w:rsidR="00F93DEA" w:rsidRDefault="00F93DEA" w:rsidP="00BB3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A88C" w14:textId="77777777" w:rsidR="002A1384" w:rsidRDefault="002A1384" w:rsidP="00DC241A">
    <w:pPr>
      <w:pStyle w:val="a7"/>
      <w:pBdr>
        <w:bottom w:val="single" w:sz="6" w:space="0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18C"/>
    <w:multiLevelType w:val="hybridMultilevel"/>
    <w:tmpl w:val="D322680C"/>
    <w:lvl w:ilvl="0" w:tplc="9B22F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0CFCC">
      <w:start w:val="127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E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8E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4F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04F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8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524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4D0E3C"/>
    <w:multiLevelType w:val="hybridMultilevel"/>
    <w:tmpl w:val="722A55E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602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C3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A08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04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21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04C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87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45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31EF"/>
    <w:multiLevelType w:val="hybridMultilevel"/>
    <w:tmpl w:val="C0FE768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DE70D54"/>
    <w:multiLevelType w:val="hybridMultilevel"/>
    <w:tmpl w:val="EBC6CB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602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C3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A08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04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21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04C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87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45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E7B8C"/>
    <w:multiLevelType w:val="hybridMultilevel"/>
    <w:tmpl w:val="D86C2C4E"/>
    <w:lvl w:ilvl="0" w:tplc="FD1CE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C7F90">
      <w:start w:val="12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620E6C">
      <w:start w:val="127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69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625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A23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42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6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67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AB24C6F"/>
    <w:multiLevelType w:val="hybridMultilevel"/>
    <w:tmpl w:val="0F4AC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A7BB8"/>
    <w:multiLevelType w:val="hybridMultilevel"/>
    <w:tmpl w:val="45FC6A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46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943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480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7E2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A8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2A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EC1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CC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DB63C8F"/>
    <w:multiLevelType w:val="hybridMultilevel"/>
    <w:tmpl w:val="E6C8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772B5"/>
    <w:multiLevelType w:val="hybridMultilevel"/>
    <w:tmpl w:val="B762AD92"/>
    <w:lvl w:ilvl="0" w:tplc="3702A0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602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1C3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A08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04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21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04C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87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45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59"/>
    <w:rsid w:val="000041D2"/>
    <w:rsid w:val="000055BC"/>
    <w:rsid w:val="00014EFE"/>
    <w:rsid w:val="00016934"/>
    <w:rsid w:val="00021E1E"/>
    <w:rsid w:val="00027787"/>
    <w:rsid w:val="00035F3D"/>
    <w:rsid w:val="0005424C"/>
    <w:rsid w:val="000664F0"/>
    <w:rsid w:val="000668DE"/>
    <w:rsid w:val="000702A3"/>
    <w:rsid w:val="000723EB"/>
    <w:rsid w:val="00081E2B"/>
    <w:rsid w:val="000840BE"/>
    <w:rsid w:val="000855C8"/>
    <w:rsid w:val="0009694B"/>
    <w:rsid w:val="000A3802"/>
    <w:rsid w:val="000B1C6A"/>
    <w:rsid w:val="000B65BD"/>
    <w:rsid w:val="000C1878"/>
    <w:rsid w:val="000C215C"/>
    <w:rsid w:val="000D5682"/>
    <w:rsid w:val="000F74C4"/>
    <w:rsid w:val="000F7D10"/>
    <w:rsid w:val="0011230E"/>
    <w:rsid w:val="00113114"/>
    <w:rsid w:val="00115D84"/>
    <w:rsid w:val="00121D52"/>
    <w:rsid w:val="001270C5"/>
    <w:rsid w:val="00134B12"/>
    <w:rsid w:val="001515E1"/>
    <w:rsid w:val="00157A99"/>
    <w:rsid w:val="00161D1C"/>
    <w:rsid w:val="001A09E8"/>
    <w:rsid w:val="001A2F31"/>
    <w:rsid w:val="001A4B62"/>
    <w:rsid w:val="001B0399"/>
    <w:rsid w:val="001B3FE9"/>
    <w:rsid w:val="001B70BE"/>
    <w:rsid w:val="001E3C3D"/>
    <w:rsid w:val="001F4548"/>
    <w:rsid w:val="001F7500"/>
    <w:rsid w:val="00203B73"/>
    <w:rsid w:val="00220707"/>
    <w:rsid w:val="0022558D"/>
    <w:rsid w:val="002349AF"/>
    <w:rsid w:val="0024030B"/>
    <w:rsid w:val="002804F9"/>
    <w:rsid w:val="00285BDF"/>
    <w:rsid w:val="00291E06"/>
    <w:rsid w:val="00296976"/>
    <w:rsid w:val="002A1384"/>
    <w:rsid w:val="002B5A64"/>
    <w:rsid w:val="002E0A55"/>
    <w:rsid w:val="002E2905"/>
    <w:rsid w:val="00303D35"/>
    <w:rsid w:val="0031349F"/>
    <w:rsid w:val="00317076"/>
    <w:rsid w:val="00322AE3"/>
    <w:rsid w:val="00372D8C"/>
    <w:rsid w:val="00373FE2"/>
    <w:rsid w:val="00375CD0"/>
    <w:rsid w:val="003769AE"/>
    <w:rsid w:val="0038019B"/>
    <w:rsid w:val="00383FE1"/>
    <w:rsid w:val="00384E54"/>
    <w:rsid w:val="00390C76"/>
    <w:rsid w:val="00395FBD"/>
    <w:rsid w:val="003967BB"/>
    <w:rsid w:val="003D5A29"/>
    <w:rsid w:val="003E02F6"/>
    <w:rsid w:val="003E04C4"/>
    <w:rsid w:val="003E1774"/>
    <w:rsid w:val="003F11A6"/>
    <w:rsid w:val="003F1E25"/>
    <w:rsid w:val="004218A3"/>
    <w:rsid w:val="00421FCE"/>
    <w:rsid w:val="004226E6"/>
    <w:rsid w:val="00423908"/>
    <w:rsid w:val="0042536F"/>
    <w:rsid w:val="00426DD4"/>
    <w:rsid w:val="0043263E"/>
    <w:rsid w:val="004346FE"/>
    <w:rsid w:val="0043731F"/>
    <w:rsid w:val="0044220A"/>
    <w:rsid w:val="00443B34"/>
    <w:rsid w:val="00443D67"/>
    <w:rsid w:val="00455CCD"/>
    <w:rsid w:val="00456605"/>
    <w:rsid w:val="00472F3A"/>
    <w:rsid w:val="00477DEB"/>
    <w:rsid w:val="0048031D"/>
    <w:rsid w:val="00493AB7"/>
    <w:rsid w:val="004A11B7"/>
    <w:rsid w:val="004A542F"/>
    <w:rsid w:val="004B597D"/>
    <w:rsid w:val="004D3CF9"/>
    <w:rsid w:val="004E41A5"/>
    <w:rsid w:val="004F28B2"/>
    <w:rsid w:val="004F2CC0"/>
    <w:rsid w:val="004F5878"/>
    <w:rsid w:val="005056CF"/>
    <w:rsid w:val="00515BAD"/>
    <w:rsid w:val="00521B3C"/>
    <w:rsid w:val="00527EC2"/>
    <w:rsid w:val="00531173"/>
    <w:rsid w:val="00532A66"/>
    <w:rsid w:val="005341EE"/>
    <w:rsid w:val="00554CE7"/>
    <w:rsid w:val="00561004"/>
    <w:rsid w:val="005715F8"/>
    <w:rsid w:val="00577618"/>
    <w:rsid w:val="0059429D"/>
    <w:rsid w:val="005959D9"/>
    <w:rsid w:val="005960D3"/>
    <w:rsid w:val="00596578"/>
    <w:rsid w:val="005A4B73"/>
    <w:rsid w:val="005C2C2A"/>
    <w:rsid w:val="005C3D07"/>
    <w:rsid w:val="005C4476"/>
    <w:rsid w:val="005C45D1"/>
    <w:rsid w:val="005D3A46"/>
    <w:rsid w:val="005D43BE"/>
    <w:rsid w:val="005E2BCC"/>
    <w:rsid w:val="005E4688"/>
    <w:rsid w:val="005E71DD"/>
    <w:rsid w:val="005F7E6E"/>
    <w:rsid w:val="00613935"/>
    <w:rsid w:val="00617821"/>
    <w:rsid w:val="006351B8"/>
    <w:rsid w:val="00636B37"/>
    <w:rsid w:val="00656182"/>
    <w:rsid w:val="00657470"/>
    <w:rsid w:val="00686097"/>
    <w:rsid w:val="0069358B"/>
    <w:rsid w:val="00695515"/>
    <w:rsid w:val="006A7B96"/>
    <w:rsid w:val="006C3881"/>
    <w:rsid w:val="006E35E1"/>
    <w:rsid w:val="006E669C"/>
    <w:rsid w:val="006F2178"/>
    <w:rsid w:val="006F4032"/>
    <w:rsid w:val="006F4C68"/>
    <w:rsid w:val="00702291"/>
    <w:rsid w:val="00707F20"/>
    <w:rsid w:val="00713C13"/>
    <w:rsid w:val="007158EC"/>
    <w:rsid w:val="00731637"/>
    <w:rsid w:val="0073211C"/>
    <w:rsid w:val="00737566"/>
    <w:rsid w:val="00740691"/>
    <w:rsid w:val="007605D8"/>
    <w:rsid w:val="00763B92"/>
    <w:rsid w:val="007717A9"/>
    <w:rsid w:val="00781020"/>
    <w:rsid w:val="00782121"/>
    <w:rsid w:val="0078643F"/>
    <w:rsid w:val="00790037"/>
    <w:rsid w:val="007A24FD"/>
    <w:rsid w:val="007A60DB"/>
    <w:rsid w:val="007B6527"/>
    <w:rsid w:val="007C1320"/>
    <w:rsid w:val="007C739A"/>
    <w:rsid w:val="007D1DAE"/>
    <w:rsid w:val="007E097D"/>
    <w:rsid w:val="007E292F"/>
    <w:rsid w:val="007F67EA"/>
    <w:rsid w:val="00801F97"/>
    <w:rsid w:val="00804CD0"/>
    <w:rsid w:val="00824C55"/>
    <w:rsid w:val="00826CDE"/>
    <w:rsid w:val="00855668"/>
    <w:rsid w:val="008573CC"/>
    <w:rsid w:val="00860F45"/>
    <w:rsid w:val="008665C0"/>
    <w:rsid w:val="00871FC3"/>
    <w:rsid w:val="00880AF4"/>
    <w:rsid w:val="008A1019"/>
    <w:rsid w:val="008C427D"/>
    <w:rsid w:val="008C481C"/>
    <w:rsid w:val="008D1576"/>
    <w:rsid w:val="008D4C4B"/>
    <w:rsid w:val="008D6DD0"/>
    <w:rsid w:val="008F1075"/>
    <w:rsid w:val="008F2375"/>
    <w:rsid w:val="008F3473"/>
    <w:rsid w:val="008F56DE"/>
    <w:rsid w:val="008F7CB4"/>
    <w:rsid w:val="00912BA6"/>
    <w:rsid w:val="009266B4"/>
    <w:rsid w:val="009372EB"/>
    <w:rsid w:val="00944EB3"/>
    <w:rsid w:val="00956774"/>
    <w:rsid w:val="00971819"/>
    <w:rsid w:val="009868EF"/>
    <w:rsid w:val="00990418"/>
    <w:rsid w:val="009940CD"/>
    <w:rsid w:val="00996097"/>
    <w:rsid w:val="009A49E7"/>
    <w:rsid w:val="009B5E98"/>
    <w:rsid w:val="009C2468"/>
    <w:rsid w:val="009D015A"/>
    <w:rsid w:val="009E0FC0"/>
    <w:rsid w:val="00A17DB9"/>
    <w:rsid w:val="00A25688"/>
    <w:rsid w:val="00A31CFE"/>
    <w:rsid w:val="00A47EF3"/>
    <w:rsid w:val="00A6796B"/>
    <w:rsid w:val="00A76DF0"/>
    <w:rsid w:val="00A81E6F"/>
    <w:rsid w:val="00AA267C"/>
    <w:rsid w:val="00AB5E20"/>
    <w:rsid w:val="00AB6EEC"/>
    <w:rsid w:val="00AC0DBF"/>
    <w:rsid w:val="00AC4310"/>
    <w:rsid w:val="00AD7031"/>
    <w:rsid w:val="00AE235F"/>
    <w:rsid w:val="00AE3293"/>
    <w:rsid w:val="00AE78FC"/>
    <w:rsid w:val="00B03C99"/>
    <w:rsid w:val="00B0738A"/>
    <w:rsid w:val="00B07571"/>
    <w:rsid w:val="00B13564"/>
    <w:rsid w:val="00B14DA4"/>
    <w:rsid w:val="00B20C5B"/>
    <w:rsid w:val="00B21F7A"/>
    <w:rsid w:val="00B2683D"/>
    <w:rsid w:val="00B50C53"/>
    <w:rsid w:val="00B845C2"/>
    <w:rsid w:val="00B93AA4"/>
    <w:rsid w:val="00B97D6F"/>
    <w:rsid w:val="00BA2A7E"/>
    <w:rsid w:val="00BB1F3E"/>
    <w:rsid w:val="00BB3612"/>
    <w:rsid w:val="00BC3229"/>
    <w:rsid w:val="00BE2C3E"/>
    <w:rsid w:val="00BF71FC"/>
    <w:rsid w:val="00BF785F"/>
    <w:rsid w:val="00C00E6D"/>
    <w:rsid w:val="00C142D9"/>
    <w:rsid w:val="00C2455E"/>
    <w:rsid w:val="00C40B75"/>
    <w:rsid w:val="00C5777F"/>
    <w:rsid w:val="00C767FC"/>
    <w:rsid w:val="00C90861"/>
    <w:rsid w:val="00CA0609"/>
    <w:rsid w:val="00CA7938"/>
    <w:rsid w:val="00CB15D3"/>
    <w:rsid w:val="00CB27A7"/>
    <w:rsid w:val="00CD6173"/>
    <w:rsid w:val="00CF24F7"/>
    <w:rsid w:val="00CF3168"/>
    <w:rsid w:val="00D05574"/>
    <w:rsid w:val="00D1083E"/>
    <w:rsid w:val="00D14E0B"/>
    <w:rsid w:val="00D30EB2"/>
    <w:rsid w:val="00D37229"/>
    <w:rsid w:val="00D40AF1"/>
    <w:rsid w:val="00D43848"/>
    <w:rsid w:val="00D456C1"/>
    <w:rsid w:val="00D474C2"/>
    <w:rsid w:val="00D7710F"/>
    <w:rsid w:val="00D84E1D"/>
    <w:rsid w:val="00D93CDD"/>
    <w:rsid w:val="00DA212F"/>
    <w:rsid w:val="00DB6503"/>
    <w:rsid w:val="00DB79F8"/>
    <w:rsid w:val="00DC241A"/>
    <w:rsid w:val="00DD4EA2"/>
    <w:rsid w:val="00DD7C89"/>
    <w:rsid w:val="00DF5EAB"/>
    <w:rsid w:val="00E00387"/>
    <w:rsid w:val="00E32C4C"/>
    <w:rsid w:val="00E400FD"/>
    <w:rsid w:val="00E40623"/>
    <w:rsid w:val="00E437FD"/>
    <w:rsid w:val="00E44DF1"/>
    <w:rsid w:val="00E51072"/>
    <w:rsid w:val="00E51A76"/>
    <w:rsid w:val="00E558C4"/>
    <w:rsid w:val="00E57343"/>
    <w:rsid w:val="00E61F8C"/>
    <w:rsid w:val="00EA1EB0"/>
    <w:rsid w:val="00EB367D"/>
    <w:rsid w:val="00EC7272"/>
    <w:rsid w:val="00ED3172"/>
    <w:rsid w:val="00EE0559"/>
    <w:rsid w:val="00EE2E27"/>
    <w:rsid w:val="00EE59D7"/>
    <w:rsid w:val="00EE6222"/>
    <w:rsid w:val="00EF61E1"/>
    <w:rsid w:val="00F01F10"/>
    <w:rsid w:val="00F04F4E"/>
    <w:rsid w:val="00F05DE8"/>
    <w:rsid w:val="00F11737"/>
    <w:rsid w:val="00F15420"/>
    <w:rsid w:val="00F16FEC"/>
    <w:rsid w:val="00F17163"/>
    <w:rsid w:val="00F20E1E"/>
    <w:rsid w:val="00F230A3"/>
    <w:rsid w:val="00F37222"/>
    <w:rsid w:val="00F42C22"/>
    <w:rsid w:val="00F61AD2"/>
    <w:rsid w:val="00F63123"/>
    <w:rsid w:val="00F70C12"/>
    <w:rsid w:val="00F93DEA"/>
    <w:rsid w:val="00FC033D"/>
    <w:rsid w:val="00FC2282"/>
    <w:rsid w:val="00FC3CA7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B8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5F"/>
  </w:style>
  <w:style w:type="paragraph" w:styleId="2">
    <w:name w:val="heading 2"/>
    <w:basedOn w:val="a"/>
    <w:link w:val="20"/>
    <w:uiPriority w:val="9"/>
    <w:qFormat/>
    <w:rsid w:val="00996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5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55BC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BB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BB36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B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3612"/>
  </w:style>
  <w:style w:type="paragraph" w:styleId="a9">
    <w:name w:val="footer"/>
    <w:basedOn w:val="a"/>
    <w:link w:val="aa"/>
    <w:uiPriority w:val="99"/>
    <w:unhideWhenUsed/>
    <w:rsid w:val="00BB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3612"/>
  </w:style>
  <w:style w:type="character" w:customStyle="1" w:styleId="20">
    <w:name w:val="Заголовок 2 Знак"/>
    <w:basedOn w:val="a0"/>
    <w:link w:val="2"/>
    <w:uiPriority w:val="9"/>
    <w:rsid w:val="00996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212F"/>
    <w:rPr>
      <w:rFonts w:ascii="Tahoma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D456C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456C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456C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81E6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81E6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81E6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95677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5677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56774"/>
    <w:rPr>
      <w:sz w:val="20"/>
      <w:szCs w:val="20"/>
    </w:rPr>
  </w:style>
  <w:style w:type="paragraph" w:customStyle="1" w:styleId="ConsPlusNormal">
    <w:name w:val="ConsPlusNormal"/>
    <w:rsid w:val="00E40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6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3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2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3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6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61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5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0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0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{ECE36EEC-5DC2-46FA-B18A-813DE3C58A85}</b:Guid>
    <b:RefOrder>1</b:RefOrder>
  </b:Source>
</b:Sources>
</file>

<file path=customXml/itemProps1.xml><?xml version="1.0" encoding="utf-8"?>
<ds:datastoreItem xmlns:ds="http://schemas.openxmlformats.org/officeDocument/2006/customXml" ds:itemID="{4DB26BE2-8A36-4EA4-BEB9-8492E74E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makarkina</dc:creator>
  <cp:lastModifiedBy>Овчинкин Михаил Андреевич</cp:lastModifiedBy>
  <cp:revision>3</cp:revision>
  <cp:lastPrinted>2017-07-17T07:25:00Z</cp:lastPrinted>
  <dcterms:created xsi:type="dcterms:W3CDTF">2021-01-27T05:35:00Z</dcterms:created>
  <dcterms:modified xsi:type="dcterms:W3CDTF">2021-10-28T07:58:00Z</dcterms:modified>
</cp:coreProperties>
</file>